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CD43AE">
            <w:pPr>
              <w:jc w:val="center"/>
              <w:rPr>
                <w:sz w:val="10"/>
                <w:szCs w:val="10"/>
              </w:rPr>
            </w:pPr>
            <w:r w:rsidRPr="00CD43AE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F7C0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0040C7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               </w:t>
      </w:r>
      <w:r w:rsidR="000040C7">
        <w:rPr>
          <w:b/>
          <w:bCs/>
          <w:sz w:val="26"/>
          <w:szCs w:val="26"/>
        </w:rPr>
        <w:t xml:space="preserve">  д</w:t>
      </w:r>
      <w:r w:rsidR="00BA2753">
        <w:rPr>
          <w:b/>
          <w:bCs/>
          <w:sz w:val="26"/>
          <w:szCs w:val="26"/>
        </w:rPr>
        <w:t>вадцат</w:t>
      </w:r>
      <w:r w:rsidR="00B67FC6">
        <w:rPr>
          <w:b/>
          <w:bCs/>
          <w:sz w:val="26"/>
          <w:szCs w:val="26"/>
        </w:rPr>
        <w:t xml:space="preserve">ь </w:t>
      </w:r>
      <w:r w:rsidR="008F2829">
        <w:rPr>
          <w:b/>
          <w:bCs/>
          <w:sz w:val="26"/>
          <w:szCs w:val="26"/>
        </w:rPr>
        <w:t xml:space="preserve">  </w:t>
      </w:r>
      <w:r w:rsidR="0020547F">
        <w:rPr>
          <w:b/>
          <w:bCs/>
          <w:sz w:val="26"/>
          <w:szCs w:val="26"/>
        </w:rPr>
        <w:t>шестое</w:t>
      </w:r>
      <w:r w:rsidR="008F2829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егерме</w:t>
      </w:r>
      <w:r w:rsidR="008F2829">
        <w:rPr>
          <w:b/>
          <w:bCs/>
          <w:sz w:val="26"/>
          <w:szCs w:val="26"/>
        </w:rPr>
        <w:t xml:space="preserve"> </w:t>
      </w:r>
      <w:r w:rsidR="0020547F">
        <w:rPr>
          <w:b/>
          <w:bCs/>
          <w:sz w:val="26"/>
          <w:szCs w:val="26"/>
        </w:rPr>
        <w:t>алтынсы</w:t>
      </w:r>
      <w:r w:rsidR="00CF7C09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CF7C09">
        <w:rPr>
          <w:b/>
          <w:bCs/>
          <w:sz w:val="26"/>
          <w:szCs w:val="26"/>
        </w:rPr>
        <w:t xml:space="preserve">                                           </w:t>
      </w:r>
      <w:r w:rsidR="00E04120">
        <w:rPr>
          <w:b/>
          <w:bCs/>
          <w:sz w:val="26"/>
          <w:szCs w:val="26"/>
        </w:rPr>
        <w:t>четвертого</w:t>
      </w:r>
      <w:r w:rsidR="00CF7C09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созыва</w:t>
      </w:r>
    </w:p>
    <w:p w:rsidR="00B67FC6" w:rsidRDefault="0020547F" w:rsidP="00DC6E51">
      <w:pPr>
        <w:tabs>
          <w:tab w:val="left" w:pos="7230"/>
        </w:tabs>
        <w:spacing w:line="360" w:lineRule="auto"/>
        <w:ind w:right="-1"/>
        <w:rPr>
          <w:rFonts w:ascii="Bash" w:hAnsi="Bash" w:cs="Bash"/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 xml:space="preserve">        </w:t>
      </w:r>
      <w:r w:rsidR="00C84339">
        <w:rPr>
          <w:rFonts w:ascii="Bash" w:hAnsi="Bash" w:cs="Bash"/>
          <w:b/>
          <w:bCs/>
          <w:sz w:val="26"/>
          <w:szCs w:val="26"/>
        </w:rPr>
        <w:t>KАРАР</w:t>
      </w:r>
      <w:r w:rsidR="00BA58AF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C84339"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</w:t>
      </w:r>
      <w:r w:rsidR="0020547F">
        <w:rPr>
          <w:b/>
          <w:bCs/>
          <w:sz w:val="26"/>
          <w:szCs w:val="26"/>
        </w:rPr>
        <w:t xml:space="preserve"> 1</w:t>
      </w:r>
      <w:r w:rsidR="00FD2D9C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>»</w:t>
      </w:r>
      <w:r w:rsidR="0020547F">
        <w:rPr>
          <w:b/>
          <w:bCs/>
          <w:sz w:val="26"/>
          <w:szCs w:val="26"/>
        </w:rPr>
        <w:t xml:space="preserve">    март </w:t>
      </w:r>
      <w:r w:rsidR="00C84339">
        <w:rPr>
          <w:b/>
          <w:bCs/>
          <w:sz w:val="26"/>
          <w:szCs w:val="26"/>
        </w:rPr>
        <w:t xml:space="preserve"> 20</w:t>
      </w:r>
      <w:r w:rsidR="0020547F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й.    </w:t>
      </w:r>
      <w:r w:rsidR="00BA58AF">
        <w:rPr>
          <w:b/>
          <w:bCs/>
          <w:sz w:val="26"/>
          <w:szCs w:val="26"/>
        </w:rPr>
        <w:t xml:space="preserve">                  </w:t>
      </w:r>
      <w:r w:rsidR="00C84339">
        <w:rPr>
          <w:b/>
          <w:bCs/>
          <w:sz w:val="26"/>
          <w:szCs w:val="26"/>
        </w:rPr>
        <w:t xml:space="preserve">      №</w:t>
      </w:r>
      <w:r w:rsidR="00B67FC6">
        <w:rPr>
          <w:b/>
          <w:bCs/>
          <w:sz w:val="26"/>
          <w:szCs w:val="26"/>
        </w:rPr>
        <w:t>1</w:t>
      </w:r>
      <w:r w:rsidR="00A86ECA">
        <w:rPr>
          <w:b/>
          <w:bCs/>
          <w:sz w:val="26"/>
          <w:szCs w:val="26"/>
        </w:rPr>
        <w:t>40</w:t>
      </w:r>
      <w:r w:rsidR="00BA58AF">
        <w:rPr>
          <w:b/>
          <w:bCs/>
          <w:sz w:val="26"/>
          <w:szCs w:val="26"/>
        </w:rPr>
        <w:t xml:space="preserve">                           </w:t>
      </w:r>
      <w:r w:rsidR="000040C7">
        <w:rPr>
          <w:b/>
          <w:bCs/>
          <w:sz w:val="26"/>
          <w:szCs w:val="26"/>
        </w:rPr>
        <w:t>«</w:t>
      </w:r>
      <w:r w:rsidR="00FD2D9C">
        <w:rPr>
          <w:b/>
          <w:bCs/>
          <w:sz w:val="26"/>
          <w:szCs w:val="26"/>
        </w:rPr>
        <w:t>19</w:t>
      </w:r>
      <w:r w:rsidR="000040C7">
        <w:rPr>
          <w:b/>
          <w:bCs/>
          <w:sz w:val="26"/>
          <w:szCs w:val="26"/>
        </w:rPr>
        <w:t xml:space="preserve">» </w:t>
      </w:r>
      <w:r w:rsidR="00BA58AF">
        <w:rPr>
          <w:b/>
          <w:bCs/>
          <w:sz w:val="26"/>
          <w:szCs w:val="26"/>
        </w:rPr>
        <w:t xml:space="preserve">  </w:t>
      </w:r>
      <w:r w:rsidR="0020547F">
        <w:rPr>
          <w:b/>
          <w:bCs/>
          <w:sz w:val="26"/>
          <w:szCs w:val="26"/>
        </w:rPr>
        <w:t>марта</w:t>
      </w:r>
      <w:r w:rsidR="00C84339">
        <w:rPr>
          <w:b/>
          <w:bCs/>
          <w:sz w:val="26"/>
          <w:szCs w:val="26"/>
        </w:rPr>
        <w:t xml:space="preserve">   20</w:t>
      </w:r>
      <w:r w:rsidR="0020547F"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FD2D9C" w:rsidRPr="00FD2D9C" w:rsidRDefault="00FD2D9C" w:rsidP="00FD2D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FD2D9C">
        <w:rPr>
          <w:b/>
          <w:sz w:val="26"/>
          <w:szCs w:val="26"/>
        </w:rPr>
        <w:t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Кушнаренковскому району с Администрацией сельского поселения Ахметовский сельсовет муниципального района Кушнаренковский район Республики Башкортостан по вопросам управления и распоряжения имуществом</w:t>
      </w:r>
    </w:p>
    <w:p w:rsidR="00FD2D9C" w:rsidRDefault="00FD2D9C" w:rsidP="00FD2D9C">
      <w:pPr>
        <w:ind w:firstLine="720"/>
        <w:jc w:val="center"/>
        <w:rPr>
          <w:sz w:val="26"/>
          <w:szCs w:val="26"/>
        </w:rPr>
      </w:pPr>
    </w:p>
    <w:p w:rsidR="00FD2D9C" w:rsidRPr="00657332" w:rsidRDefault="00FD2D9C" w:rsidP="00FD2D9C">
      <w:pPr>
        <w:ind w:firstLine="720"/>
        <w:jc w:val="center"/>
        <w:rPr>
          <w:sz w:val="26"/>
          <w:szCs w:val="26"/>
        </w:rPr>
      </w:pPr>
    </w:p>
    <w:p w:rsidR="00FD2D9C" w:rsidRPr="00C855D3" w:rsidRDefault="00FD2D9C" w:rsidP="00FD2D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855D3">
        <w:rPr>
          <w:sz w:val="26"/>
          <w:szCs w:val="26"/>
        </w:rPr>
        <w:t>В целях обесп</w:t>
      </w:r>
      <w:r>
        <w:rPr>
          <w:sz w:val="26"/>
          <w:szCs w:val="26"/>
        </w:rPr>
        <w:t xml:space="preserve">ечения эффективного управления муниципальной собственностью, а также </w:t>
      </w:r>
      <w:r w:rsidRPr="00C855D3">
        <w:rPr>
          <w:sz w:val="26"/>
          <w:szCs w:val="26"/>
        </w:rPr>
        <w:t>земельными участками</w:t>
      </w:r>
      <w:r>
        <w:rPr>
          <w:sz w:val="26"/>
          <w:szCs w:val="26"/>
        </w:rPr>
        <w:t xml:space="preserve">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образования, руководствуясь ст.ст. 124,125, 421 Гражданского кодекса РФ, ст.3 Земельного кодекса Российской Федерации, Приказом Минземимущества РБ от 24.07.2019 г. № 1084 «Об утверждении формы типового Соглашения 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Республики Башкортостан</w:t>
      </w:r>
      <w:r w:rsidRPr="00C855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вопросам управления муниципальным имуществом», </w:t>
      </w:r>
      <w:r w:rsidRPr="00C855D3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сельского поселения  Ахметовский  сельсовет </w:t>
      </w:r>
      <w:r w:rsidRPr="00C855D3">
        <w:rPr>
          <w:sz w:val="26"/>
          <w:szCs w:val="26"/>
        </w:rPr>
        <w:t xml:space="preserve">муниципального района Кушнаренковский район Республики Башкортостан </w:t>
      </w:r>
      <w:r w:rsidRPr="00C855D3">
        <w:rPr>
          <w:b/>
          <w:sz w:val="26"/>
          <w:szCs w:val="26"/>
        </w:rPr>
        <w:t>решил</w:t>
      </w:r>
      <w:r w:rsidRPr="00C855D3">
        <w:rPr>
          <w:sz w:val="26"/>
          <w:szCs w:val="26"/>
        </w:rPr>
        <w:t>:</w:t>
      </w:r>
    </w:p>
    <w:p w:rsidR="00FD2D9C" w:rsidRDefault="00FD2D9C" w:rsidP="00FD2D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Соглашение </w:t>
      </w:r>
      <w:r w:rsidRPr="00657332">
        <w:rPr>
          <w:sz w:val="26"/>
          <w:szCs w:val="26"/>
        </w:rPr>
        <w:t xml:space="preserve">о взаимодействии Комитета по управлению собственностью Министерства </w:t>
      </w:r>
      <w:r>
        <w:rPr>
          <w:sz w:val="26"/>
          <w:szCs w:val="26"/>
        </w:rPr>
        <w:t xml:space="preserve">земельных и </w:t>
      </w:r>
      <w:r w:rsidRPr="00657332">
        <w:rPr>
          <w:sz w:val="26"/>
          <w:szCs w:val="26"/>
        </w:rPr>
        <w:t>имущественных отношений Республики Башкортостан по Кушнаренковск</w:t>
      </w:r>
      <w:r>
        <w:rPr>
          <w:sz w:val="26"/>
          <w:szCs w:val="26"/>
        </w:rPr>
        <w:t>ому</w:t>
      </w:r>
      <w:r w:rsidRPr="0065733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 с Администрацией сельского поселения Ахметовский сельсовет муниципального района Кушнаренковский район</w:t>
      </w:r>
      <w:r w:rsidRPr="00657332">
        <w:rPr>
          <w:sz w:val="26"/>
          <w:szCs w:val="26"/>
        </w:rPr>
        <w:t xml:space="preserve"> Республики Башкортостан по вопросам управ</w:t>
      </w:r>
      <w:r>
        <w:rPr>
          <w:sz w:val="26"/>
          <w:szCs w:val="26"/>
        </w:rPr>
        <w:t>ления муниципальным имуществом (прилагается).</w:t>
      </w:r>
    </w:p>
    <w:p w:rsidR="00FD2D9C" w:rsidRDefault="00FD2D9C" w:rsidP="00FD2D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Признать утратившими силу Соглашение </w:t>
      </w:r>
      <w:r w:rsidRPr="00657332">
        <w:rPr>
          <w:sz w:val="26"/>
          <w:szCs w:val="26"/>
        </w:rPr>
        <w:t xml:space="preserve">о взаимодействии Комитета по управлению собственностью Министерства </w:t>
      </w:r>
      <w:r>
        <w:rPr>
          <w:sz w:val="26"/>
          <w:szCs w:val="26"/>
        </w:rPr>
        <w:t xml:space="preserve">земельных и </w:t>
      </w:r>
      <w:r w:rsidRPr="00657332">
        <w:rPr>
          <w:sz w:val="26"/>
          <w:szCs w:val="26"/>
        </w:rPr>
        <w:t>имущественных отношений Республики Башкортостан по Кушнаренковск</w:t>
      </w:r>
      <w:r>
        <w:rPr>
          <w:sz w:val="26"/>
          <w:szCs w:val="26"/>
        </w:rPr>
        <w:t>ому</w:t>
      </w:r>
      <w:r w:rsidRPr="0065733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 с Администрацией сельского поселения Ахметовский сельсовет муниципального района Кушнаренковский район</w:t>
      </w:r>
      <w:r w:rsidRPr="00657332">
        <w:rPr>
          <w:sz w:val="26"/>
          <w:szCs w:val="26"/>
        </w:rPr>
        <w:t xml:space="preserve"> Республики Башкортостан по вопросам управ</w:t>
      </w:r>
      <w:r>
        <w:rPr>
          <w:sz w:val="26"/>
          <w:szCs w:val="26"/>
        </w:rPr>
        <w:t>ления и распоряжения муниципальным имуществом, утвержденное  Решением Совета сельского поселения Ахметовский сельсовет муниципального района Кушнаренковский район Республики Башкортостан от 29.04.2013 года  № 114.</w:t>
      </w:r>
    </w:p>
    <w:p w:rsidR="00FD2D9C" w:rsidRDefault="00FD2D9C" w:rsidP="00FD2D9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3</w:t>
      </w:r>
      <w:r w:rsidRPr="00C855D3">
        <w:rPr>
          <w:sz w:val="26"/>
          <w:szCs w:val="26"/>
        </w:rPr>
        <w:t>. Контроль за выполнением настоящего решения возложить на постоянную комиссию Совета по бюджету, налогам и вопросам собственности.</w:t>
      </w:r>
    </w:p>
    <w:p w:rsidR="00FD2D9C" w:rsidRDefault="00FD2D9C" w:rsidP="00FD2D9C">
      <w:pPr>
        <w:jc w:val="both"/>
        <w:rPr>
          <w:sz w:val="26"/>
          <w:szCs w:val="26"/>
        </w:rPr>
      </w:pPr>
    </w:p>
    <w:p w:rsidR="00FD2D9C" w:rsidRDefault="00FD2D9C" w:rsidP="00FD2D9C">
      <w:pPr>
        <w:jc w:val="both"/>
        <w:rPr>
          <w:sz w:val="26"/>
          <w:szCs w:val="26"/>
        </w:rPr>
      </w:pPr>
    </w:p>
    <w:p w:rsidR="00FD2D9C" w:rsidRDefault="00FD2D9C" w:rsidP="00FD2D9C">
      <w:pPr>
        <w:jc w:val="both"/>
        <w:rPr>
          <w:sz w:val="26"/>
          <w:szCs w:val="26"/>
        </w:rPr>
      </w:pPr>
    </w:p>
    <w:p w:rsidR="00FD2D9C" w:rsidRDefault="00FD2D9C" w:rsidP="00FD2D9C">
      <w:pPr>
        <w:jc w:val="both"/>
        <w:rPr>
          <w:sz w:val="26"/>
          <w:szCs w:val="26"/>
        </w:rPr>
      </w:pPr>
    </w:p>
    <w:p w:rsidR="00FD2D9C" w:rsidRDefault="00FD2D9C" w:rsidP="00FD2D9C">
      <w:pPr>
        <w:jc w:val="both"/>
        <w:rPr>
          <w:sz w:val="26"/>
          <w:szCs w:val="26"/>
        </w:rPr>
      </w:pPr>
    </w:p>
    <w:p w:rsidR="00FD2D9C" w:rsidRPr="00FD2D9C" w:rsidRDefault="00FD2D9C" w:rsidP="00FD2D9C">
      <w:pPr>
        <w:tabs>
          <w:tab w:val="left" w:pos="7185"/>
        </w:tabs>
        <w:jc w:val="both"/>
        <w:rPr>
          <w:b/>
          <w:sz w:val="26"/>
          <w:szCs w:val="26"/>
        </w:rPr>
      </w:pPr>
      <w:r w:rsidRPr="00FD2D9C">
        <w:rPr>
          <w:b/>
          <w:sz w:val="26"/>
          <w:szCs w:val="26"/>
        </w:rPr>
        <w:t>Глава сельского поселения                                     З.А.Ялаева</w:t>
      </w:r>
      <w:r w:rsidRPr="00FD2D9C">
        <w:rPr>
          <w:b/>
          <w:sz w:val="26"/>
          <w:szCs w:val="26"/>
        </w:rPr>
        <w:tab/>
      </w:r>
    </w:p>
    <w:p w:rsidR="00FD2D9C" w:rsidRPr="00FD2D9C" w:rsidRDefault="00FD2D9C" w:rsidP="00FD2D9C">
      <w:pPr>
        <w:tabs>
          <w:tab w:val="left" w:pos="7185"/>
        </w:tabs>
        <w:jc w:val="both"/>
        <w:rPr>
          <w:b/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FD2D9C" w:rsidRPr="00F72F1F" w:rsidRDefault="00FD2D9C" w:rsidP="00FD2D9C">
      <w:pPr>
        <w:tabs>
          <w:tab w:val="left" w:pos="5387"/>
        </w:tabs>
        <w:spacing w:line="230" w:lineRule="auto"/>
        <w:outlineLvl w:val="0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                                                                            </w:t>
      </w:r>
      <w:r w:rsidRPr="00F72F1F">
        <w:rPr>
          <w:sz w:val="26"/>
          <w:szCs w:val="24"/>
        </w:rPr>
        <w:t>УТВЕРЖДЕНО</w:t>
      </w:r>
    </w:p>
    <w:p w:rsidR="00FD2D9C" w:rsidRDefault="00FD2D9C" w:rsidP="00FD2D9C">
      <w:pPr>
        <w:tabs>
          <w:tab w:val="left" w:pos="5387"/>
        </w:tabs>
        <w:spacing w:line="230" w:lineRule="auto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 xml:space="preserve">                                                                             Решением Совета </w:t>
      </w:r>
    </w:p>
    <w:p w:rsidR="00FD2D9C" w:rsidRPr="00F72F1F" w:rsidRDefault="00FD2D9C" w:rsidP="00FD2D9C">
      <w:pPr>
        <w:tabs>
          <w:tab w:val="left" w:pos="5387"/>
        </w:tabs>
        <w:spacing w:line="230" w:lineRule="auto"/>
        <w:outlineLvl w:val="0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</w:t>
      </w:r>
      <w:r w:rsidRPr="00F72F1F">
        <w:rPr>
          <w:sz w:val="26"/>
          <w:szCs w:val="24"/>
        </w:rPr>
        <w:t xml:space="preserve"> сельского поселения </w:t>
      </w:r>
    </w:p>
    <w:p w:rsidR="00FD2D9C" w:rsidRDefault="00FD2D9C" w:rsidP="00FD2D9C">
      <w:pPr>
        <w:tabs>
          <w:tab w:val="left" w:pos="5387"/>
        </w:tabs>
        <w:spacing w:line="230" w:lineRule="auto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 xml:space="preserve">                                                                             Ахметовский сельсовет </w:t>
      </w:r>
      <w:r>
        <w:rPr>
          <w:sz w:val="26"/>
          <w:szCs w:val="24"/>
        </w:rPr>
        <w:t xml:space="preserve">    </w:t>
      </w:r>
    </w:p>
    <w:p w:rsidR="00FD2D9C" w:rsidRPr="00F72F1F" w:rsidRDefault="00FD2D9C" w:rsidP="00FD2D9C">
      <w:pPr>
        <w:tabs>
          <w:tab w:val="left" w:pos="5387"/>
        </w:tabs>
        <w:spacing w:line="230" w:lineRule="auto"/>
        <w:outlineLvl w:val="0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 </w:t>
      </w:r>
      <w:r w:rsidRPr="00F72F1F">
        <w:rPr>
          <w:sz w:val="26"/>
          <w:szCs w:val="24"/>
        </w:rPr>
        <w:t xml:space="preserve">муниципального  </w:t>
      </w:r>
    </w:p>
    <w:p w:rsidR="00FD2D9C" w:rsidRPr="00F72F1F" w:rsidRDefault="00FD2D9C" w:rsidP="00FD2D9C">
      <w:pPr>
        <w:tabs>
          <w:tab w:val="left" w:pos="5387"/>
        </w:tabs>
        <w:spacing w:line="230" w:lineRule="auto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 xml:space="preserve">                                                                             района Кушнаренковский район</w:t>
      </w:r>
    </w:p>
    <w:p w:rsidR="00FD2D9C" w:rsidRPr="00F72F1F" w:rsidRDefault="00FD2D9C" w:rsidP="00FD2D9C">
      <w:pPr>
        <w:tabs>
          <w:tab w:val="left" w:pos="5387"/>
        </w:tabs>
        <w:spacing w:line="230" w:lineRule="auto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 xml:space="preserve">                                                                             Республики Башкортостан</w:t>
      </w:r>
    </w:p>
    <w:p w:rsidR="00FD2D9C" w:rsidRPr="00F72F1F" w:rsidRDefault="00FD2D9C" w:rsidP="00FD2D9C">
      <w:pPr>
        <w:spacing w:line="230" w:lineRule="auto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 xml:space="preserve">                                                  </w:t>
      </w:r>
      <w:r w:rsidR="00CF073C">
        <w:rPr>
          <w:sz w:val="26"/>
          <w:szCs w:val="24"/>
        </w:rPr>
        <w:t xml:space="preserve">                           от «19 </w:t>
      </w:r>
      <w:r w:rsidRPr="00F72F1F">
        <w:rPr>
          <w:sz w:val="26"/>
          <w:szCs w:val="24"/>
        </w:rPr>
        <w:t xml:space="preserve">» </w:t>
      </w:r>
      <w:r w:rsidR="00CF073C">
        <w:rPr>
          <w:sz w:val="26"/>
          <w:szCs w:val="24"/>
        </w:rPr>
        <w:t xml:space="preserve"> марта </w:t>
      </w:r>
      <w:r w:rsidRPr="00F72F1F">
        <w:rPr>
          <w:sz w:val="26"/>
          <w:szCs w:val="24"/>
        </w:rPr>
        <w:t xml:space="preserve"> 2020 года № </w:t>
      </w:r>
      <w:r w:rsidR="00CF073C">
        <w:rPr>
          <w:sz w:val="26"/>
          <w:szCs w:val="24"/>
        </w:rPr>
        <w:t>140</w:t>
      </w:r>
    </w:p>
    <w:p w:rsidR="00FD2D9C" w:rsidRDefault="004F4EF4" w:rsidP="004F4EF4">
      <w:pPr>
        <w:tabs>
          <w:tab w:val="left" w:pos="5475"/>
        </w:tabs>
        <w:autoSpaceDE w:val="0"/>
        <w:autoSpaceDN w:val="0"/>
        <w:adjustRightInd w:val="0"/>
        <w:spacing w:line="230" w:lineRule="auto"/>
        <w:rPr>
          <w:rFonts w:cs="Arial"/>
          <w:sz w:val="26"/>
        </w:rPr>
      </w:pPr>
      <w:r>
        <w:rPr>
          <w:rFonts w:cs="Arial"/>
          <w:sz w:val="26"/>
        </w:rPr>
        <w:tab/>
      </w:r>
    </w:p>
    <w:p w:rsidR="004F4EF4" w:rsidRPr="00F72F1F" w:rsidRDefault="004F4EF4" w:rsidP="004F4EF4">
      <w:pPr>
        <w:tabs>
          <w:tab w:val="left" w:pos="5475"/>
        </w:tabs>
        <w:autoSpaceDE w:val="0"/>
        <w:autoSpaceDN w:val="0"/>
        <w:adjustRightInd w:val="0"/>
        <w:spacing w:line="230" w:lineRule="auto"/>
        <w:rPr>
          <w:rFonts w:cs="Arial"/>
          <w:sz w:val="26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jc w:val="center"/>
        <w:rPr>
          <w:rFonts w:cs="Arial"/>
          <w:sz w:val="26"/>
        </w:rPr>
      </w:pPr>
    </w:p>
    <w:p w:rsidR="00FD2D9C" w:rsidRPr="00F72F1F" w:rsidRDefault="00FD2D9C" w:rsidP="00FD2D9C">
      <w:pPr>
        <w:spacing w:line="230" w:lineRule="auto"/>
        <w:jc w:val="center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>СОГЛАШЕНИЕ</w:t>
      </w:r>
    </w:p>
    <w:p w:rsidR="00FD2D9C" w:rsidRPr="00F72F1F" w:rsidRDefault="00FD2D9C" w:rsidP="00FD2D9C">
      <w:pPr>
        <w:spacing w:line="230" w:lineRule="auto"/>
        <w:jc w:val="center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>о взаимодействии Комитета по управлению</w:t>
      </w:r>
    </w:p>
    <w:p w:rsidR="00FD2D9C" w:rsidRPr="00F72F1F" w:rsidRDefault="00FD2D9C" w:rsidP="00FD2D9C">
      <w:pPr>
        <w:spacing w:line="230" w:lineRule="auto"/>
        <w:jc w:val="center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>собственностью Министерства земельных и имущественных отношений Республики Башкортостан по Кушнаренковскому району</w:t>
      </w:r>
    </w:p>
    <w:p w:rsidR="00FD2D9C" w:rsidRPr="00F72F1F" w:rsidRDefault="00FD2D9C" w:rsidP="00FD2D9C">
      <w:pPr>
        <w:spacing w:line="230" w:lineRule="auto"/>
        <w:jc w:val="center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 xml:space="preserve">с Администрацией сельского поселения  Ахметовский сельсовет муниципального района Кушнаренковский район Республики Башкортостан по вопросам </w:t>
      </w:r>
    </w:p>
    <w:p w:rsidR="00FD2D9C" w:rsidRPr="00F72F1F" w:rsidRDefault="00FD2D9C" w:rsidP="00FD2D9C">
      <w:pPr>
        <w:spacing w:line="230" w:lineRule="auto"/>
        <w:jc w:val="center"/>
        <w:outlineLvl w:val="0"/>
        <w:rPr>
          <w:sz w:val="26"/>
          <w:szCs w:val="24"/>
        </w:rPr>
      </w:pPr>
      <w:r w:rsidRPr="00F72F1F">
        <w:rPr>
          <w:sz w:val="26"/>
          <w:szCs w:val="24"/>
        </w:rPr>
        <w:t>управления муниципальным имуществом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Мы, нижеподписавшиеся, Администрация сельского поселения Ахметовский сельсовет муниципального района Кушнаренковский район Республики Башкортостан в лице главы Администрации  сельского поселения  Ялаевой Зили Авлияровны, действующего на основании Устава сельского поселения Ахметовский  сельсовет муниципального района Кушнаренковский район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Кушнаренковскому району в лице председателя Агаповой Елены Ивановны, действующей на основании </w:t>
      </w:r>
      <w:hyperlink r:id="rId9" w:history="1">
        <w:r w:rsidRPr="00F72F1F">
          <w:rPr>
            <w:color w:val="000000"/>
            <w:sz w:val="26"/>
            <w:szCs w:val="28"/>
          </w:rPr>
          <w:t>Положения</w:t>
        </w:r>
      </w:hyperlink>
      <w:r w:rsidRPr="00F72F1F">
        <w:rPr>
          <w:sz w:val="26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F72F1F">
          <w:rPr>
            <w:sz w:val="26"/>
            <w:szCs w:val="28"/>
          </w:rPr>
          <w:t>2007 г</w:t>
        </w:r>
      </w:smartTag>
      <w:r w:rsidRPr="00F72F1F">
        <w:rPr>
          <w:sz w:val="26"/>
          <w:szCs w:val="28"/>
        </w:rPr>
        <w:t xml:space="preserve">. № 1458, именуемый далее "Территориальный орган", с другой стороны, в соответствии со </w:t>
      </w:r>
      <w:hyperlink r:id="rId10" w:history="1">
        <w:r w:rsidRPr="00F72F1F">
          <w:rPr>
            <w:color w:val="000000"/>
            <w:sz w:val="26"/>
            <w:szCs w:val="28"/>
          </w:rPr>
          <w:t>ст. 124</w:t>
        </w:r>
      </w:hyperlink>
      <w:r w:rsidRPr="00F72F1F">
        <w:rPr>
          <w:color w:val="000000"/>
          <w:sz w:val="26"/>
          <w:szCs w:val="28"/>
        </w:rPr>
        <w:t xml:space="preserve">, </w:t>
      </w:r>
      <w:hyperlink r:id="rId11" w:history="1">
        <w:r w:rsidRPr="00F72F1F">
          <w:rPr>
            <w:color w:val="000000"/>
            <w:sz w:val="26"/>
            <w:szCs w:val="28"/>
          </w:rPr>
          <w:t>125</w:t>
        </w:r>
      </w:hyperlink>
      <w:r w:rsidRPr="00F72F1F">
        <w:rPr>
          <w:color w:val="000000"/>
          <w:sz w:val="26"/>
          <w:szCs w:val="28"/>
        </w:rPr>
        <w:t xml:space="preserve">, </w:t>
      </w:r>
      <w:hyperlink r:id="rId12" w:history="1">
        <w:r w:rsidRPr="00F72F1F">
          <w:rPr>
            <w:color w:val="000000"/>
            <w:sz w:val="26"/>
            <w:szCs w:val="28"/>
          </w:rPr>
          <w:t>421</w:t>
        </w:r>
      </w:hyperlink>
      <w:r w:rsidRPr="00F72F1F">
        <w:rPr>
          <w:sz w:val="26"/>
          <w:szCs w:val="28"/>
        </w:rPr>
        <w:t xml:space="preserve">, Гражданского кодекса Российской Федерации, </w:t>
      </w:r>
      <w:hyperlink r:id="rId13" w:history="1">
        <w:r w:rsidRPr="00F72F1F">
          <w:rPr>
            <w:color w:val="000000"/>
            <w:sz w:val="26"/>
            <w:szCs w:val="28"/>
          </w:rPr>
          <w:t>ст. 3</w:t>
        </w:r>
      </w:hyperlink>
      <w:r w:rsidRPr="00F72F1F">
        <w:rPr>
          <w:sz w:val="26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FD2D9C" w:rsidRPr="00F72F1F" w:rsidRDefault="00FD2D9C" w:rsidP="00FD2D9C">
      <w:pPr>
        <w:spacing w:line="230" w:lineRule="auto"/>
        <w:ind w:firstLine="709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8"/>
        </w:rPr>
      </w:pPr>
      <w:r w:rsidRPr="00F72F1F">
        <w:rPr>
          <w:sz w:val="26"/>
          <w:szCs w:val="28"/>
        </w:rPr>
        <w:t>I. Предмет и принципы Соглашения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bookmarkStart w:id="0" w:name="Par22"/>
      <w:bookmarkEnd w:id="0"/>
      <w:r w:rsidRPr="00F72F1F">
        <w:rPr>
          <w:sz w:val="26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</w:p>
    <w:p w:rsidR="00FD2D9C" w:rsidRPr="00F72F1F" w:rsidRDefault="00FD2D9C" w:rsidP="004F4EF4">
      <w:pPr>
        <w:autoSpaceDE w:val="0"/>
        <w:autoSpaceDN w:val="0"/>
        <w:adjustRightInd w:val="0"/>
        <w:spacing w:line="230" w:lineRule="auto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1.1.1. 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</w:t>
      </w:r>
      <w:r w:rsidRPr="00F72F1F">
        <w:rPr>
          <w:sz w:val="26"/>
          <w:szCs w:val="28"/>
        </w:rPr>
        <w:lastRenderedPageBreak/>
        <w:t>безвозмездное 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Администрации, принятых в сфере ее компетенции, установленной законодательством.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1.1.3. 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8"/>
        </w:rPr>
      </w:pPr>
      <w:r w:rsidRPr="00F72F1F">
        <w:rPr>
          <w:color w:val="000000"/>
          <w:sz w:val="26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lastRenderedPageBreak/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1.1.16. Участие в работе балансовой комиссии Администрации по финансово-хозяйственной деятельности муниципальных предприятий.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1.1.17. Обеспечение регистрации перехода права и права собственности сельского поселения  на недвижимое имущество в органах государственной регистрации по вопросам, определенным настоящим Соглашением.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или находящегося в государственной собственности до разграничения собственности на землю.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8"/>
        </w:rPr>
      </w:pPr>
      <w:r w:rsidRPr="00F72F1F">
        <w:rPr>
          <w:color w:val="000000"/>
          <w:sz w:val="26"/>
          <w:szCs w:val="28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8"/>
        </w:rPr>
      </w:pPr>
      <w:r w:rsidRPr="00F72F1F">
        <w:rPr>
          <w:color w:val="000000"/>
          <w:sz w:val="26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1.1.25.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1.1.27. Осуществление мероприятий(подготовка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(городского округа) за пользование муниципальным имуществом, а также земельными участками, находящимися в </w:t>
      </w:r>
      <w:r w:rsidRPr="00F72F1F">
        <w:rPr>
          <w:sz w:val="26"/>
          <w:szCs w:val="28"/>
        </w:rPr>
        <w:lastRenderedPageBreak/>
        <w:t>муниципальной собственности или государственная собственность на которые не разграничена;</w:t>
      </w:r>
    </w:p>
    <w:p w:rsidR="00FD2D9C" w:rsidRPr="00F72F1F" w:rsidRDefault="00FD2D9C" w:rsidP="00FD2D9C">
      <w:pPr>
        <w:pStyle w:val="25"/>
        <w:spacing w:line="23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F72F1F">
        <w:rPr>
          <w:rFonts w:ascii="Times New Roman" w:hAnsi="Times New Roman"/>
          <w:sz w:val="26"/>
          <w:szCs w:val="28"/>
        </w:rPr>
        <w:t>1.1.28.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1.1.30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должника, в том числе, взыскание текущей задолженности.</w:t>
      </w:r>
    </w:p>
    <w:p w:rsidR="00FD2D9C" w:rsidRPr="00F72F1F" w:rsidRDefault="00FD2D9C" w:rsidP="00FD2D9C">
      <w:pPr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1.2. Настоящее Соглашение основано на следующих принципах: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д) единство земельной политики;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е) качественное оформление документов с учетом норм действующего законодательства.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8"/>
        </w:rPr>
      </w:pPr>
      <w:r w:rsidRPr="00F72F1F">
        <w:rPr>
          <w:color w:val="000000"/>
          <w:sz w:val="26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 Кушнаренковский район.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8"/>
        </w:rPr>
      </w:pPr>
      <w:r w:rsidRPr="00F72F1F">
        <w:rPr>
          <w:sz w:val="26"/>
          <w:szCs w:val="28"/>
        </w:rPr>
        <w:t>II. Обязанности сторон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2.1. Обязанности Администрации: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bookmarkStart w:id="1" w:name="Par55"/>
      <w:bookmarkEnd w:id="1"/>
      <w:r w:rsidRPr="00F72F1F">
        <w:rPr>
          <w:sz w:val="26"/>
          <w:szCs w:val="28"/>
        </w:rPr>
        <w:t>2.1.1. Предоставление Территориальному органу необходимых материалов для подготовки проектов постановлений (распоряжений) Администрации и договоров.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lastRenderedPageBreak/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8"/>
        </w:rPr>
      </w:pPr>
      <w:r w:rsidRPr="00F72F1F">
        <w:rPr>
          <w:color w:val="000000"/>
          <w:sz w:val="26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2.1.5. Финансирование расходов, связанных с управлением и</w:t>
      </w:r>
      <w:bookmarkStart w:id="2" w:name="_GoBack"/>
      <w:bookmarkEnd w:id="2"/>
      <w:r w:rsidRPr="00F72F1F">
        <w:rPr>
          <w:sz w:val="26"/>
          <w:szCs w:val="28"/>
        </w:rPr>
        <w:t xml:space="preserve"> распоряжением муниципальным имуществом, а именно: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оплата нотариальных и юридических услуг (по факту);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2.1.6. Обеспечение информационно-справочным обслуживанием.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2.2. Обязанности Территориального органа: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8"/>
        </w:rPr>
      </w:pPr>
      <w:r w:rsidRPr="00F72F1F">
        <w:rPr>
          <w:sz w:val="26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F72F1F">
          <w:rPr>
            <w:color w:val="000000"/>
            <w:sz w:val="26"/>
            <w:szCs w:val="28"/>
          </w:rPr>
          <w:t>пункте 1.1</w:t>
        </w:r>
      </w:hyperlink>
      <w:r w:rsidRPr="00F72F1F">
        <w:rPr>
          <w:sz w:val="26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F72F1F">
        <w:rPr>
          <w:color w:val="C00000"/>
          <w:sz w:val="26"/>
          <w:szCs w:val="28"/>
        </w:rPr>
        <w:t>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8"/>
        </w:rPr>
      </w:pPr>
      <w:r w:rsidRPr="00F72F1F">
        <w:rPr>
          <w:color w:val="000000"/>
          <w:sz w:val="26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2.2.6. Информирование главы Администрации о выявленных нарушениях в сфере распоряжения объектами муниципальной собственности в срок, не </w:t>
      </w:r>
      <w:r w:rsidRPr="00F72F1F">
        <w:rPr>
          <w:sz w:val="26"/>
          <w:szCs w:val="28"/>
        </w:rPr>
        <w:lastRenderedPageBreak/>
        <w:t>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2.2.7. Обеспечение своевременного и достоверного внесения данных в реестр муниципального имущества;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2.2.8.Проведение совместно с органами муниципального земельного контроля Администрации муниципального района   проверок исполнения условий договоров по использованию земельных участков, находящихся на территории сельского поселения.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8"/>
        </w:rPr>
      </w:pPr>
      <w:r w:rsidRPr="00F72F1F">
        <w:rPr>
          <w:sz w:val="26"/>
          <w:szCs w:val="28"/>
        </w:rPr>
        <w:t>III. Сроки действия и порядок прекращения Соглашения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3.1. Настоящее Соглашение заключено сроком на 5 лет.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8"/>
        </w:rPr>
      </w:pPr>
      <w:r w:rsidRPr="00F72F1F">
        <w:rPr>
          <w:sz w:val="26"/>
          <w:szCs w:val="28"/>
        </w:rPr>
        <w:t>IV. Ответственность сторон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F72F1F">
          <w:rPr>
            <w:color w:val="000000"/>
            <w:sz w:val="26"/>
            <w:szCs w:val="28"/>
          </w:rPr>
          <w:t>п. 2.1.1</w:t>
        </w:r>
      </w:hyperlink>
      <w:r w:rsidRPr="00F72F1F">
        <w:rPr>
          <w:sz w:val="26"/>
          <w:szCs w:val="28"/>
        </w:rPr>
        <w:t>, в установленные сроки.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8"/>
        </w:rPr>
      </w:pPr>
      <w:r w:rsidRPr="00F72F1F">
        <w:rPr>
          <w:sz w:val="26"/>
          <w:szCs w:val="28"/>
        </w:rPr>
        <w:t>V. Заключительные условия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5.1. Настоящее Соглашение вступает в силу с момента подписания его сторонами.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Кушнаренковский район по вопросам управления имуществом утрачивают силу.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lastRenderedPageBreak/>
        <w:t>5.3. Изменения и дополнения к настоящему Соглашению оформляются дополнительным Соглашением сторон.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  <w:r w:rsidRPr="00F72F1F">
        <w:rPr>
          <w:sz w:val="26"/>
          <w:szCs w:val="28"/>
        </w:rPr>
        <w:t>5.4. Соглашение заключено в 2-х экземплярах, имеющих одинаковую юридическую силу.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outlineLvl w:val="1"/>
        <w:rPr>
          <w:sz w:val="26"/>
          <w:szCs w:val="28"/>
        </w:rPr>
      </w:pPr>
      <w:r w:rsidRPr="00F72F1F">
        <w:rPr>
          <w:sz w:val="26"/>
          <w:szCs w:val="28"/>
        </w:rPr>
        <w:t xml:space="preserve">                              VI. Местонахождение (юридический адрес) сторон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jc w:val="center"/>
        <w:rPr>
          <w:sz w:val="26"/>
          <w:szCs w:val="28"/>
        </w:rPr>
      </w:pPr>
      <w:r w:rsidRPr="00F72F1F">
        <w:rPr>
          <w:sz w:val="26"/>
          <w:szCs w:val="28"/>
        </w:rPr>
        <w:t>и их реквизиты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40"/>
        <w:jc w:val="both"/>
        <w:rPr>
          <w:rFonts w:cs="Arial"/>
          <w:sz w:val="26"/>
        </w:rPr>
      </w:pPr>
    </w:p>
    <w:p w:rsidR="00FD2D9C" w:rsidRPr="00F72F1F" w:rsidRDefault="00FD2D9C" w:rsidP="00FD2D9C">
      <w:pPr>
        <w:tabs>
          <w:tab w:val="left" w:pos="6379"/>
        </w:tabs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Администрация   </w:t>
      </w:r>
    </w:p>
    <w:p w:rsidR="00FD2D9C" w:rsidRPr="00F72F1F" w:rsidRDefault="00FD2D9C" w:rsidP="00FD2D9C">
      <w:pPr>
        <w:tabs>
          <w:tab w:val="left" w:pos="6379"/>
        </w:tabs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Сельского поселения</w:t>
      </w:r>
    </w:p>
    <w:p w:rsidR="00FD2D9C" w:rsidRPr="00F72F1F" w:rsidRDefault="00FD2D9C" w:rsidP="00FD2D9C">
      <w:pPr>
        <w:tabs>
          <w:tab w:val="left" w:pos="6379"/>
        </w:tabs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Ахметовский  сельсовет                          Комитет по управлению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муниципального района                         собственностью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Кушнаренковский район                        Министерства земельных и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Республики Башкортостан</w:t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  <w:t xml:space="preserve">    имущественных отношений                                                     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                                                                   Республики Башкортостан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  <w:t xml:space="preserve">                                                       по Кушнаренковскому району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rPr>
          <w:sz w:val="26"/>
          <w:szCs w:val="28"/>
        </w:rPr>
      </w:pPr>
      <w:r w:rsidRPr="00F72F1F">
        <w:rPr>
          <w:sz w:val="26"/>
          <w:szCs w:val="28"/>
        </w:rPr>
        <w:t xml:space="preserve">         ИНН  </w:t>
      </w:r>
      <w:r w:rsidRPr="00F72F1F">
        <w:rPr>
          <w:bCs/>
          <w:sz w:val="26"/>
          <w:szCs w:val="28"/>
        </w:rPr>
        <w:t>0234005438</w:t>
      </w:r>
      <w:r w:rsidRPr="00F72F1F">
        <w:rPr>
          <w:sz w:val="26"/>
          <w:szCs w:val="28"/>
        </w:rPr>
        <w:t xml:space="preserve">                                    ИНН  </w:t>
      </w:r>
      <w:r w:rsidRPr="00F72F1F">
        <w:rPr>
          <w:color w:val="000000"/>
          <w:sz w:val="26"/>
          <w:szCs w:val="28"/>
        </w:rPr>
        <w:t>0234002797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Местонахождение                                     Местонахождение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(юридический адрес): 452247,                 (юридический адрес): 452230,    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Кушнаренковский район,                         Кушнаренковский район,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с.Ахметово,                                                с.Кушнаренково,                                             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ул. Центральная,34                                   ул. Садовая,19                    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jc w:val="center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                                             ПОДПИСИ СТОРОН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Глава Администрации                                       Председатель Комитета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сельского поселения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Ахметовский сельсовет                            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муниципального района                                    по управлению собственностью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 xml:space="preserve">Кушнаренковский район                                   Министерства земельных и                                     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>Республики Башкортостан                                имущественных отношений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rPr>
          <w:sz w:val="26"/>
          <w:szCs w:val="28"/>
        </w:rPr>
      </w:pP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  <w:t xml:space="preserve">                                                       Республики Башкортостан по                                                   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  <w:t xml:space="preserve">               Кушнаренковскому району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8"/>
        </w:rPr>
      </w:pP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rPr>
          <w:sz w:val="26"/>
          <w:szCs w:val="28"/>
        </w:rPr>
      </w:pPr>
      <w:r w:rsidRPr="00F72F1F">
        <w:rPr>
          <w:sz w:val="26"/>
          <w:szCs w:val="28"/>
        </w:rPr>
        <w:t xml:space="preserve">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rPr>
          <w:sz w:val="26"/>
          <w:szCs w:val="28"/>
        </w:rPr>
      </w:pPr>
      <w:r w:rsidRPr="00F72F1F">
        <w:rPr>
          <w:sz w:val="26"/>
          <w:szCs w:val="28"/>
        </w:rPr>
        <w:t xml:space="preserve">     ______________ЗА  Ялаева                                    ______________Е.И. Агапова       </w:t>
      </w:r>
    </w:p>
    <w:p w:rsidR="00FD2D9C" w:rsidRPr="00F72F1F" w:rsidRDefault="00FD2D9C" w:rsidP="00FD2D9C">
      <w:pPr>
        <w:autoSpaceDE w:val="0"/>
        <w:autoSpaceDN w:val="0"/>
        <w:adjustRightInd w:val="0"/>
        <w:spacing w:line="230" w:lineRule="auto"/>
        <w:rPr>
          <w:sz w:val="26"/>
          <w:szCs w:val="28"/>
        </w:rPr>
      </w:pPr>
      <w:r w:rsidRPr="00F72F1F">
        <w:rPr>
          <w:sz w:val="26"/>
          <w:szCs w:val="28"/>
        </w:rPr>
        <w:t xml:space="preserve">      М.П. (подпись)         (Ф.И.О.)</w:t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</w:r>
      <w:r w:rsidRPr="00F72F1F">
        <w:rPr>
          <w:sz w:val="26"/>
          <w:szCs w:val="28"/>
        </w:rPr>
        <w:tab/>
        <w:t xml:space="preserve">      М.П.(подпись)        (Ф.И.О.)</w:t>
      </w:r>
    </w:p>
    <w:p w:rsidR="00FD2D9C" w:rsidRPr="00F72F1F" w:rsidRDefault="00FD2D9C" w:rsidP="00FD2D9C">
      <w:pPr>
        <w:rPr>
          <w:sz w:val="26"/>
          <w:szCs w:val="28"/>
        </w:rPr>
      </w:pPr>
    </w:p>
    <w:p w:rsidR="00FD2D9C" w:rsidRPr="00C855D3" w:rsidRDefault="00FD2D9C" w:rsidP="00FD2D9C">
      <w:pPr>
        <w:tabs>
          <w:tab w:val="left" w:pos="7185"/>
        </w:tabs>
        <w:jc w:val="both"/>
        <w:rPr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86ECA" w:rsidRDefault="00A86ECA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C7DC0" w:rsidRDefault="008C7DC0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C7DC0" w:rsidRDefault="008C7DC0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8F2829" w:rsidRPr="00CF5D28" w:rsidRDefault="008F2829" w:rsidP="004C0DC2">
      <w:pPr>
        <w:pStyle w:val="a3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CF61F0" w:rsidRPr="00CF5D28" w:rsidRDefault="00CF61F0" w:rsidP="004C0DC2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p w:rsidR="001404F8" w:rsidRPr="00CF5D28" w:rsidRDefault="001404F8" w:rsidP="004C0DC2">
      <w:pPr>
        <w:spacing w:before="20"/>
        <w:rPr>
          <w:sz w:val="26"/>
          <w:szCs w:val="28"/>
        </w:rPr>
      </w:pPr>
    </w:p>
    <w:p w:rsidR="001404F8" w:rsidRPr="00CF5D28" w:rsidRDefault="001404F8" w:rsidP="004C0DC2">
      <w:pPr>
        <w:rPr>
          <w:sz w:val="26"/>
          <w:szCs w:val="26"/>
        </w:rPr>
      </w:pPr>
    </w:p>
    <w:p w:rsidR="001404F8" w:rsidRPr="00CF5D28" w:rsidRDefault="001404F8" w:rsidP="004C0DC2">
      <w:pPr>
        <w:tabs>
          <w:tab w:val="left" w:pos="7230"/>
        </w:tabs>
        <w:ind w:firstLine="709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7F" w:rsidRDefault="00A94C7F">
      <w:r>
        <w:separator/>
      </w:r>
    </w:p>
  </w:endnote>
  <w:endnote w:type="continuationSeparator" w:id="1">
    <w:p w:rsidR="00A94C7F" w:rsidRDefault="00A9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7F" w:rsidRDefault="00A94C7F">
      <w:r>
        <w:separator/>
      </w:r>
    </w:p>
  </w:footnote>
  <w:footnote w:type="continuationSeparator" w:id="1">
    <w:p w:rsidR="00A94C7F" w:rsidRDefault="00A9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D43A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4EF4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39D213E"/>
    <w:multiLevelType w:val="hybridMultilevel"/>
    <w:tmpl w:val="F14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3681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6C1F"/>
    <w:rsid w:val="000604AB"/>
    <w:rsid w:val="00063C4D"/>
    <w:rsid w:val="00064120"/>
    <w:rsid w:val="000655F3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36E2"/>
    <w:rsid w:val="000D60E0"/>
    <w:rsid w:val="000D729A"/>
    <w:rsid w:val="000D75D0"/>
    <w:rsid w:val="000E3A03"/>
    <w:rsid w:val="000E5178"/>
    <w:rsid w:val="000E7073"/>
    <w:rsid w:val="000F17AB"/>
    <w:rsid w:val="000F5052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AE1"/>
    <w:rsid w:val="00165CF2"/>
    <w:rsid w:val="00167FC0"/>
    <w:rsid w:val="001807A7"/>
    <w:rsid w:val="0018106B"/>
    <w:rsid w:val="001814E6"/>
    <w:rsid w:val="00182C92"/>
    <w:rsid w:val="001833CF"/>
    <w:rsid w:val="001845A4"/>
    <w:rsid w:val="001864BE"/>
    <w:rsid w:val="00186614"/>
    <w:rsid w:val="0019191E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B5502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547F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0942"/>
    <w:rsid w:val="002541C5"/>
    <w:rsid w:val="00254A73"/>
    <w:rsid w:val="00255877"/>
    <w:rsid w:val="002738D4"/>
    <w:rsid w:val="00274436"/>
    <w:rsid w:val="00281FD3"/>
    <w:rsid w:val="00284DCB"/>
    <w:rsid w:val="00286E7B"/>
    <w:rsid w:val="00287236"/>
    <w:rsid w:val="002937EC"/>
    <w:rsid w:val="002971C5"/>
    <w:rsid w:val="00297451"/>
    <w:rsid w:val="002A19EC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D6A0D"/>
    <w:rsid w:val="002D729A"/>
    <w:rsid w:val="002E273F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83D85"/>
    <w:rsid w:val="003929CD"/>
    <w:rsid w:val="00394832"/>
    <w:rsid w:val="00395712"/>
    <w:rsid w:val="003A13E8"/>
    <w:rsid w:val="003A340A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BE2"/>
    <w:rsid w:val="003D1CB9"/>
    <w:rsid w:val="003D35CB"/>
    <w:rsid w:val="003D7807"/>
    <w:rsid w:val="003E0234"/>
    <w:rsid w:val="003E1039"/>
    <w:rsid w:val="003E151A"/>
    <w:rsid w:val="003E600A"/>
    <w:rsid w:val="003E6E4D"/>
    <w:rsid w:val="003F17C0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96E"/>
    <w:rsid w:val="004A5D2C"/>
    <w:rsid w:val="004A622F"/>
    <w:rsid w:val="004A76FF"/>
    <w:rsid w:val="004B1564"/>
    <w:rsid w:val="004B5903"/>
    <w:rsid w:val="004B5FFC"/>
    <w:rsid w:val="004B6F4A"/>
    <w:rsid w:val="004C0DC2"/>
    <w:rsid w:val="004C7A7C"/>
    <w:rsid w:val="004D059A"/>
    <w:rsid w:val="004D0E74"/>
    <w:rsid w:val="004D1180"/>
    <w:rsid w:val="004E3017"/>
    <w:rsid w:val="004E56C0"/>
    <w:rsid w:val="004E72C4"/>
    <w:rsid w:val="004F02EE"/>
    <w:rsid w:val="004F1D3C"/>
    <w:rsid w:val="004F2A54"/>
    <w:rsid w:val="004F3A74"/>
    <w:rsid w:val="004F4EF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669A9"/>
    <w:rsid w:val="005726F9"/>
    <w:rsid w:val="0057600C"/>
    <w:rsid w:val="00577D49"/>
    <w:rsid w:val="00580300"/>
    <w:rsid w:val="00585D5D"/>
    <w:rsid w:val="005901FE"/>
    <w:rsid w:val="0059192C"/>
    <w:rsid w:val="0059220F"/>
    <w:rsid w:val="00597BC4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235D6"/>
    <w:rsid w:val="006239CF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2FAC"/>
    <w:rsid w:val="006C319C"/>
    <w:rsid w:val="006D5EA8"/>
    <w:rsid w:val="006D6A6F"/>
    <w:rsid w:val="006E103C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59C8"/>
    <w:rsid w:val="00827507"/>
    <w:rsid w:val="00830F5B"/>
    <w:rsid w:val="00836D09"/>
    <w:rsid w:val="0084580D"/>
    <w:rsid w:val="00845D68"/>
    <w:rsid w:val="0085582F"/>
    <w:rsid w:val="00870868"/>
    <w:rsid w:val="00871011"/>
    <w:rsid w:val="00873A5A"/>
    <w:rsid w:val="00876C23"/>
    <w:rsid w:val="008A1597"/>
    <w:rsid w:val="008A1E20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C7DC0"/>
    <w:rsid w:val="008D1D9C"/>
    <w:rsid w:val="008E3DE0"/>
    <w:rsid w:val="008E4CEB"/>
    <w:rsid w:val="008E6297"/>
    <w:rsid w:val="008E7710"/>
    <w:rsid w:val="008F18A3"/>
    <w:rsid w:val="008F2829"/>
    <w:rsid w:val="008F35CB"/>
    <w:rsid w:val="008F7BE7"/>
    <w:rsid w:val="00910DB6"/>
    <w:rsid w:val="00914F86"/>
    <w:rsid w:val="00915987"/>
    <w:rsid w:val="009164E7"/>
    <w:rsid w:val="00920F56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459A1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1A20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288B"/>
    <w:rsid w:val="00A8447C"/>
    <w:rsid w:val="00A84DFA"/>
    <w:rsid w:val="00A86ECA"/>
    <w:rsid w:val="00A91B53"/>
    <w:rsid w:val="00A94C7F"/>
    <w:rsid w:val="00A97628"/>
    <w:rsid w:val="00AA03FD"/>
    <w:rsid w:val="00AA0982"/>
    <w:rsid w:val="00AA1E5C"/>
    <w:rsid w:val="00AA2B6E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12E9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67FC6"/>
    <w:rsid w:val="00B7354B"/>
    <w:rsid w:val="00B774A3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58AF"/>
    <w:rsid w:val="00BA62C1"/>
    <w:rsid w:val="00BB026A"/>
    <w:rsid w:val="00BB10A9"/>
    <w:rsid w:val="00BB1B5A"/>
    <w:rsid w:val="00BB6DC3"/>
    <w:rsid w:val="00BC3127"/>
    <w:rsid w:val="00BC4E13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1354A"/>
    <w:rsid w:val="00C14B31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2C6E"/>
    <w:rsid w:val="00C84339"/>
    <w:rsid w:val="00C84BAF"/>
    <w:rsid w:val="00C85285"/>
    <w:rsid w:val="00C86276"/>
    <w:rsid w:val="00C8632B"/>
    <w:rsid w:val="00C86B7A"/>
    <w:rsid w:val="00C87DED"/>
    <w:rsid w:val="00C919FE"/>
    <w:rsid w:val="00C93089"/>
    <w:rsid w:val="00C94A72"/>
    <w:rsid w:val="00C968FC"/>
    <w:rsid w:val="00CA0491"/>
    <w:rsid w:val="00CA0AB5"/>
    <w:rsid w:val="00CA199C"/>
    <w:rsid w:val="00CA358B"/>
    <w:rsid w:val="00CB6161"/>
    <w:rsid w:val="00CB744F"/>
    <w:rsid w:val="00CB7C38"/>
    <w:rsid w:val="00CC12D3"/>
    <w:rsid w:val="00CC4E47"/>
    <w:rsid w:val="00CD252D"/>
    <w:rsid w:val="00CD2FC6"/>
    <w:rsid w:val="00CD3846"/>
    <w:rsid w:val="00CD43AE"/>
    <w:rsid w:val="00CD55B0"/>
    <w:rsid w:val="00CD5B66"/>
    <w:rsid w:val="00CE2CDD"/>
    <w:rsid w:val="00CE344A"/>
    <w:rsid w:val="00CE7995"/>
    <w:rsid w:val="00CF073C"/>
    <w:rsid w:val="00CF3C95"/>
    <w:rsid w:val="00CF434C"/>
    <w:rsid w:val="00CF5D28"/>
    <w:rsid w:val="00CF61F0"/>
    <w:rsid w:val="00CF7704"/>
    <w:rsid w:val="00CF7C09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48E6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38A1"/>
    <w:rsid w:val="00E04120"/>
    <w:rsid w:val="00E04F39"/>
    <w:rsid w:val="00E05995"/>
    <w:rsid w:val="00E15693"/>
    <w:rsid w:val="00E1662D"/>
    <w:rsid w:val="00E2442A"/>
    <w:rsid w:val="00E26386"/>
    <w:rsid w:val="00E342B0"/>
    <w:rsid w:val="00E34536"/>
    <w:rsid w:val="00E35BDC"/>
    <w:rsid w:val="00E40873"/>
    <w:rsid w:val="00E42672"/>
    <w:rsid w:val="00E438B2"/>
    <w:rsid w:val="00E45737"/>
    <w:rsid w:val="00E46CD6"/>
    <w:rsid w:val="00E51830"/>
    <w:rsid w:val="00E562A6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4345"/>
    <w:rsid w:val="00F04A37"/>
    <w:rsid w:val="00F06385"/>
    <w:rsid w:val="00F07684"/>
    <w:rsid w:val="00F0781B"/>
    <w:rsid w:val="00F07C34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3732C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C4480"/>
    <w:rsid w:val="00FD2030"/>
    <w:rsid w:val="00FD2D9C"/>
    <w:rsid w:val="00FD2EDC"/>
    <w:rsid w:val="00FE1259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  <w:style w:type="paragraph" w:customStyle="1" w:styleId="25">
    <w:name w:val="Без интервала2"/>
    <w:rsid w:val="00FD2D9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8FBC-91D9-47EA-9B2C-B8AF2779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15</cp:revision>
  <cp:lastPrinted>2020-03-24T10:35:00Z</cp:lastPrinted>
  <dcterms:created xsi:type="dcterms:W3CDTF">2019-07-19T05:20:00Z</dcterms:created>
  <dcterms:modified xsi:type="dcterms:W3CDTF">2020-03-24T10:38:00Z</dcterms:modified>
</cp:coreProperties>
</file>